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B4E" w:rsidRDefault="002B3B4E" w:rsidP="002B3B4E">
      <w:pPr>
        <w:spacing w:before="100" w:beforeAutospacing="1" w:after="100" w:afterAutospacing="1"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drawing>
          <wp:inline distT="0" distB="0" distL="0" distR="0">
            <wp:extent cx="5940425" cy="8398036"/>
            <wp:effectExtent l="0" t="0" r="3175" b="3175"/>
            <wp:docPr id="2" name="Рисунок 2" descr="C:\Users\Земфира\Pictures\2020-11-30\0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Земфира\Pictures\2020-11-30\023.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p>
    <w:p w:rsidR="002B3B4E" w:rsidRDefault="002B3B4E" w:rsidP="002B3B4E">
      <w:pPr>
        <w:spacing w:before="100" w:beforeAutospacing="1" w:after="100" w:afterAutospacing="1" w:line="240" w:lineRule="auto"/>
        <w:rPr>
          <w:rFonts w:ascii="Times New Roman" w:eastAsia="Times New Roman" w:hAnsi="Times New Roman" w:cs="Times New Roman"/>
          <w:b/>
          <w:bCs/>
          <w:sz w:val="28"/>
          <w:szCs w:val="28"/>
        </w:rPr>
      </w:pPr>
    </w:p>
    <w:p w:rsidR="002B3B4E" w:rsidRDefault="002B3B4E" w:rsidP="002B3B4E">
      <w:pPr>
        <w:spacing w:before="100" w:beforeAutospacing="1" w:after="100" w:afterAutospacing="1" w:line="240" w:lineRule="auto"/>
        <w:rPr>
          <w:rFonts w:ascii="Times New Roman" w:eastAsia="Times New Roman" w:hAnsi="Times New Roman" w:cs="Times New Roman"/>
          <w:b/>
          <w:bCs/>
          <w:sz w:val="28"/>
          <w:szCs w:val="28"/>
        </w:rPr>
      </w:pPr>
      <w:bookmarkStart w:id="0" w:name="_GoBack"/>
      <w:bookmarkEnd w:id="0"/>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1. Общие положения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1.1. Положение о Комиссии по трудовым спорам (далее по тексту – Положение) разработано в соответствии с Трудовым кодексом Российской Федерации.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1.2. Настоящее Положение утверждается решением Общего собрания трудового коллектива. Изменения и дополнения вносятся в Положение по решению Общего собрания трудового коллектива.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1.3. Срок действия данного положения неограничен. Положение действует до принятия нового.</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1.4. Настоящее Положение определяет компетенцию, порядок формирования и работы Комиссии по трудовым спорам в соответствии с законодательством Российской Федерации.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1.5. Комиссия по трудовым спорам (далее по тексту - Комиссия) является обязательным первичным органом по рассмотрению трудовых споров, возникающих между работником и учреждением, за исключением споров, по которым законодательством установлен иной порядок их разрешения.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1.6.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1.7.   </w:t>
      </w:r>
      <w:proofErr w:type="gramStart"/>
      <w:r>
        <w:rPr>
          <w:rFonts w:ascii="Times New Roman" w:eastAsia="Times New Roman" w:hAnsi="Times New Roman" w:cs="Times New Roman"/>
          <w:sz w:val="28"/>
          <w:szCs w:val="28"/>
        </w:rPr>
        <w:t>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roofErr w:type="gramEnd"/>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2. Порядок формирования Комиссии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 Комиссия образуется из равного числа представителей работников и работодателя.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2.2. Представители работников в Комиссию избираются Общим собранием трудового коллектива. Членом Комиссии может быть выбран любой работник Учреждения.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2.3. Выдвижение кандидатур осуществляется непосредственно на Общем собрании трудового коллектива. Избранными в состав Комиссии считаются кандидатуры, за которых проголосовало более половины участвующих на Общем собрании трудового коллектива.  </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2.4. Представители работодателя назначаются в Комиссию руководителем организации письменным распоряжением (приказом).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2.5.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2.6. Члены Комиссии должны быть знакомы с нормами трудового законодательства и объективно подходить к решению вопроса о его применении.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2.7. По решению Общего собрания трудового коллектива возможен досрочный отзыв члена Комиссии (представителя работников), если выявится его недостаточная компетентность, недобросовестность, недостаточно ответственное отношение к участию в работе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2.8. Полномочия члена Комиссии (представителя работников) прекращаются также в случае прекращения трудовых отношений с учреждением, а также на основании личного заявления члена Комиссии, поданного не позднее месяца до предполагаемого выбытия из состава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2.9. Численность комиссии по трудовым спорам четыре человека (два человека – представители работодателя, два человека – представители работников).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2.10.  Срок полномочий Комиссии один год.</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2.11. При истечении сроков полномочий Комиссии она переизбирается в установленном настоящим Положением порядке.</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2.12. Комиссия избирает из своего состава председателя и секретаря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Председатель организует работу комиссии, председательствует на заседаниях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На секретаря возлагается подготовка и созыв очередного заседания Комиссии, прием и регистрация заявлений, поступающих в Комиссию,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3. Организация работы Комиссии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3.1. Организационно-техническое обеспечение деятельности Комиссии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3.2.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4. Компетенция Комиссии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4.1.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roofErr w:type="gramEnd"/>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об оплате труда, выплате премий, льгот и преимуществ,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о рабочем времени и времени отдыха;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о правомерности изменения работодателем существенных условий труда;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о законности применения дисциплинарных взысканий;</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 праве на основной и </w:t>
      </w:r>
      <w:proofErr w:type="gramStart"/>
      <w:r>
        <w:rPr>
          <w:rFonts w:ascii="Times New Roman" w:eastAsia="Times New Roman" w:hAnsi="Times New Roman" w:cs="Times New Roman"/>
          <w:sz w:val="28"/>
          <w:szCs w:val="28"/>
        </w:rPr>
        <w:t>дополнительный</w:t>
      </w:r>
      <w:proofErr w:type="gramEnd"/>
      <w:r>
        <w:rPr>
          <w:rFonts w:ascii="Times New Roman" w:eastAsia="Times New Roman" w:hAnsi="Times New Roman" w:cs="Times New Roman"/>
          <w:sz w:val="28"/>
          <w:szCs w:val="28"/>
        </w:rPr>
        <w:t xml:space="preserve"> отпуска и их оплате, установлении неполного рабочего времени и другие споры о рабочем времени и времени отдыха;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о допуске к работе лиц, незаконно отстраненных от работы (должности) с приостановкой выплаты заработка;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4.2. Комиссия не принимает к рассмотрению индивидуальный трудовой спор, если имеется вступившее в законную силу решение Комиссии или иного юрисдикционного органа, вынесенное по индивидуальному трудовому спору между теми же сторонами, о том же предмете и по тем же основаниям.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5. Порядок рассмотрения трудовых споров в Комиссии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5.2. Заявления работников подлежат обязательной регистрации в журнале, в котором отмечается ход рассмотрения споров и их исполнение.</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5.4. </w:t>
      </w:r>
      <w:proofErr w:type="gramStart"/>
      <w:r>
        <w:rPr>
          <w:rFonts w:ascii="Times New Roman" w:eastAsia="Times New Roman" w:hAnsi="Times New Roman" w:cs="Times New Roman"/>
          <w:sz w:val="28"/>
          <w:szCs w:val="28"/>
        </w:rPr>
        <w:t>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proofErr w:type="gramEnd"/>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5.5. Комиссия имеет право требовать у руководителя учреждения необходимые для разрешения спора документы, вызывать на заседания свидете</w:t>
      </w:r>
      <w:r>
        <w:rPr>
          <w:rFonts w:ascii="Times New Roman" w:eastAsia="Times New Roman" w:hAnsi="Times New Roman" w:cs="Times New Roman"/>
          <w:sz w:val="28"/>
          <w:szCs w:val="28"/>
        </w:rPr>
        <w:softHyphen/>
        <w:t xml:space="preserve">лей, приглашать специалистов, представителей профсоюзов. Эти лица могут быть вызваны на </w:t>
      </w:r>
      <w:proofErr w:type="gramStart"/>
      <w:r>
        <w:rPr>
          <w:rFonts w:ascii="Times New Roman" w:eastAsia="Times New Roman" w:hAnsi="Times New Roman" w:cs="Times New Roman"/>
          <w:sz w:val="28"/>
          <w:szCs w:val="28"/>
        </w:rPr>
        <w:t>заседание</w:t>
      </w:r>
      <w:proofErr w:type="gramEnd"/>
      <w:r>
        <w:rPr>
          <w:rFonts w:ascii="Times New Roman" w:eastAsia="Times New Roman" w:hAnsi="Times New Roman" w:cs="Times New Roman"/>
          <w:sz w:val="28"/>
          <w:szCs w:val="28"/>
        </w:rPr>
        <w:t xml:space="preserve"> как по ходатайству сторон спора, так и по инициативе самой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случае неявки вызванных лиц, Комиссия не имеет права применять меры принуждения.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5.6. По требованию Комиссии руководитель организации обязан представить все необходимые расчеты и документы.</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6. Подготовка заявления к слушанию</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6.1. Комиссия до проведения заседания разрешает следующие вопросы:</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обстоятельства, имеющие значение для правильного разрешения спора (выясняет предмет доказывания);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круг законов и иных нормативно правовых актов, которыми следует руководствоваться при разрешении спора;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состав лиц, участвующих в рассмотрении спора;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перечень доказательств, которые должна представить каждая сторона в обоснование своих требований.</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7. Порядок проведения заседания Комиссией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7.2. Заседания Комиссии проводятся открыто.</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7.5. Рассмотрение трудового спора неполномочным составом Комиссии является основанием к признанию решения Комиссии незаконным.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7.6. Спор рассматривается в присутствии работника, подавшего заявление, или уполномоченного им представителя.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7.7. Рассмотрение спора в отсутствие работника или его представителя допу</w:t>
      </w:r>
      <w:r>
        <w:rPr>
          <w:rFonts w:ascii="Times New Roman" w:eastAsia="Times New Roman" w:hAnsi="Times New Roman" w:cs="Times New Roman"/>
          <w:sz w:val="28"/>
          <w:szCs w:val="28"/>
        </w:rPr>
        <w:softHyphen/>
        <w:t>скается лишь при наличии письменного заявления работника (его представителя).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7.8. В случае неявки работника или его представителя на заседание Комиссии рассмотрение трудового спора откладывается.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случае вторичной неявки работника или его представителя без уважи</w:t>
      </w:r>
      <w:r>
        <w:rPr>
          <w:rFonts w:ascii="Times New Roman" w:eastAsia="Times New Roman" w:hAnsi="Times New Roman" w:cs="Times New Roman"/>
          <w:sz w:val="28"/>
          <w:szCs w:val="28"/>
        </w:rPr>
        <w:softHyphen/>
        <w:t>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w:t>
      </w:r>
      <w:r>
        <w:rPr>
          <w:rFonts w:ascii="Times New Roman" w:eastAsia="Times New Roman" w:hAnsi="Times New Roman" w:cs="Times New Roman"/>
          <w:sz w:val="28"/>
          <w:szCs w:val="28"/>
        </w:rPr>
        <w:softHyphen/>
        <w:t>ботник имеет право подать в Комиссию заявление повторно в пределах установленного Положением срока.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7.12. </w:t>
      </w:r>
      <w:proofErr w:type="gramStart"/>
      <w:r>
        <w:rPr>
          <w:rFonts w:ascii="Times New Roman" w:eastAsia="Times New Roman" w:hAnsi="Times New Roman" w:cs="Times New Roman"/>
          <w:sz w:val="28"/>
          <w:szCs w:val="28"/>
        </w:rPr>
        <w:t>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roofErr w:type="gramEnd"/>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Профсоюзная организация может по собственной инициативе или по просьбе членов профсоюза обратиться в Комиссию в защиту их интересов.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7.14. На заседании секретарем Комиссии ведется протокол, который подписывается председателем Комиссии и секретарем, заверяется печатью и подшивается в дело.</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7.16. Протоколы заседаний Комиссии хранятся до истечения сроков ее полномочий.</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8 .Вынесение решения Комиссией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8.1. Рассмотрев трудовой спор, комиссия по трудовым спорам выносит мотивированное решение.</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8.2. Комиссия принимает решение тайным голосованием простым большинством голосов присутствующих на заседании членов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Решение подписывается членами комиссии, председательствую</w:t>
      </w:r>
      <w:r>
        <w:rPr>
          <w:rFonts w:ascii="Times New Roman" w:eastAsia="Times New Roman" w:hAnsi="Times New Roman" w:cs="Times New Roman"/>
          <w:sz w:val="28"/>
          <w:szCs w:val="28"/>
        </w:rPr>
        <w:softHyphen/>
        <w:t>щим на заседании и секретарем, заверяется печатью и регистрируется в журнале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8.4. В решении Комиссии указываются: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наименование работодателя;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фамилия, имя, отчество, должность, профессия или специальность обратившегося в комиссию работника;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даты обращения в комиссию и рассмотрения спора, существо спора;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фамилии, имена, отчества членов комиссии и других лиц, присутствовавших на заседании;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существо решения и его обоснование (со ссылкой на закон, иной нормативный правовой акт);</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результаты голосования.</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8.5. Заверенные копии решения Комиссии вручаются работнику и руководителю организации в 3-дневный срок со дня принятия решения. О дате вручения им копий делается расписка в журнале.</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p>
    <w:p w:rsidR="002B3B4E" w:rsidRDefault="002B3B4E" w:rsidP="002B3B4E">
      <w:pPr>
        <w:spacing w:before="100" w:beforeAutospacing="1" w:after="100" w:afterAutospacing="1" w:line="240" w:lineRule="auto"/>
        <w:ind w:left="720"/>
        <w:rPr>
          <w:rFonts w:ascii="Times New Roman" w:eastAsia="Times New Roman" w:hAnsi="Times New Roman" w:cs="Times New Roman"/>
          <w:sz w:val="28"/>
          <w:szCs w:val="28"/>
        </w:rPr>
      </w:pPr>
      <w:r>
        <w:rPr>
          <w:rFonts w:ascii="Times New Roman" w:eastAsia="Times New Roman" w:hAnsi="Times New Roman" w:cs="Times New Roman"/>
          <w:b/>
          <w:bCs/>
          <w:sz w:val="28"/>
          <w:szCs w:val="28"/>
        </w:rPr>
        <w:t>9.Исполнение решений Комиссии по трудовым спорам</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9.2. В случае неисполнения руководителем организации решения Комиссии в установлен</w:t>
      </w:r>
      <w:r>
        <w:rPr>
          <w:rFonts w:ascii="Times New Roman" w:eastAsia="Times New Roman" w:hAnsi="Times New Roman" w:cs="Times New Roman"/>
          <w:sz w:val="28"/>
          <w:szCs w:val="28"/>
        </w:rPr>
        <w:softHyphen/>
        <w:t>ный срок, комиссия выдает работнику удостоверение, имеющее силу исполнительного листа.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Удостоверение подписывается председателем Комиссии, заверяется печатью и выдается работнику под роспись. О выдаче удостоверения делается отметка в журнале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Удостоверение не выдается, если работник или (и) руководитель организации обратились в установленный законом срок с заяв</w:t>
      </w:r>
      <w:r>
        <w:rPr>
          <w:rFonts w:ascii="Times New Roman" w:eastAsia="Times New Roman" w:hAnsi="Times New Roman" w:cs="Times New Roman"/>
          <w:sz w:val="28"/>
          <w:szCs w:val="28"/>
        </w:rPr>
        <w:softHyphen/>
        <w:t>лением о перенесении трудового спора в суд.</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9.3. В удостоверении обязательно должны быть указаны:</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наименование органа, его выдавшего;</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дата и номер решения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фамилия, имя, отчество работника, адрес его места жительства;</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резолютивная часть решения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дата вступления в силу решения Комиссии;</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дата выдачи удостоверения и срок его предъявления к исполнению.</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Удостоверение Комиссии подписывается председателем и секретарем Комиссии и заверяется печатью</w:t>
      </w:r>
      <w:proofErr w:type="gramStart"/>
      <w:r>
        <w:rPr>
          <w:rFonts w:ascii="Times New Roman" w:eastAsia="Times New Roman" w:hAnsi="Times New Roman" w:cs="Times New Roman"/>
          <w:sz w:val="28"/>
          <w:szCs w:val="28"/>
        </w:rPr>
        <w:t xml:space="preserve"> .</w:t>
      </w:r>
      <w:proofErr w:type="gramEnd"/>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9.4</w:t>
      </w:r>
      <w:proofErr w:type="gramStart"/>
      <w:r>
        <w:rPr>
          <w:rFonts w:ascii="Times New Roman" w:eastAsia="Times New Roman" w:hAnsi="Times New Roman" w:cs="Times New Roman"/>
          <w:sz w:val="28"/>
          <w:szCs w:val="28"/>
        </w:rPr>
        <w:t xml:space="preserve"> Н</w:t>
      </w:r>
      <w:proofErr w:type="gramEnd"/>
      <w:r>
        <w:rPr>
          <w:rFonts w:ascii="Times New Roman" w:eastAsia="Times New Roman" w:hAnsi="Times New Roman" w:cs="Times New Roman"/>
          <w:sz w:val="28"/>
          <w:szCs w:val="28"/>
        </w:rPr>
        <w:t>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w:t>
      </w:r>
      <w:r>
        <w:rPr>
          <w:rFonts w:ascii="Times New Roman" w:eastAsia="Times New Roman" w:hAnsi="Times New Roman" w:cs="Times New Roman"/>
          <w:sz w:val="28"/>
          <w:szCs w:val="28"/>
        </w:rPr>
        <w:softHyphen/>
        <w:t>тельном порядке судебный пристав.</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9.5.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2B3B4E" w:rsidRDefault="002B3B4E" w:rsidP="002B3B4E">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Pr>
          <w:rFonts w:ascii="Times New Roman" w:eastAsia="Times New Roman" w:hAnsi="Times New Roman" w:cs="Times New Roman"/>
          <w:b/>
          <w:bCs/>
          <w:sz w:val="28"/>
          <w:szCs w:val="28"/>
        </w:rPr>
        <w:t>Обжалование решений комиссии по трудовым спорам</w:t>
      </w:r>
    </w:p>
    <w:p w:rsidR="002B3B4E" w:rsidRDefault="002B3B4E" w:rsidP="002B3B4E">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и перенесение рассмотрения спора в суд</w:t>
      </w:r>
    </w:p>
    <w:p w:rsidR="002B3B4E" w:rsidRDefault="002B3B4E" w:rsidP="002B3B4E">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w:t>
      </w:r>
      <w:r>
        <w:rPr>
          <w:rFonts w:ascii="Times New Roman" w:eastAsia="Times New Roman" w:hAnsi="Times New Roman" w:cs="Times New Roman"/>
          <w:sz w:val="28"/>
          <w:szCs w:val="28"/>
        </w:rPr>
        <w:softHyphen/>
        <w:t>ствия работника.           </w:t>
      </w:r>
    </w:p>
    <w:p w:rsidR="002B3B4E" w:rsidRDefault="002B3B4E" w:rsidP="002B3B4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w:t>
      </w:r>
    </w:p>
    <w:p w:rsidR="002B3B4E" w:rsidRDefault="002B3B4E" w:rsidP="002B3B4E">
      <w:pPr>
        <w:rPr>
          <w:sz w:val="28"/>
          <w:szCs w:val="28"/>
        </w:rPr>
      </w:pPr>
    </w:p>
    <w:p w:rsidR="005C67D6" w:rsidRDefault="005C67D6"/>
    <w:sectPr w:rsidR="005C67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B4E"/>
    <w:rsid w:val="002B3B4E"/>
    <w:rsid w:val="005C67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B4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B3B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B3B4E"/>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B4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B3B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B3B4E"/>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6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2530</Words>
  <Characters>14425</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Земфира</dc:creator>
  <cp:lastModifiedBy>Земфира</cp:lastModifiedBy>
  <cp:revision>1</cp:revision>
  <dcterms:created xsi:type="dcterms:W3CDTF">2020-11-30T09:06:00Z</dcterms:created>
  <dcterms:modified xsi:type="dcterms:W3CDTF">2020-11-30T09:08:00Z</dcterms:modified>
</cp:coreProperties>
</file>